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9B" w:rsidRDefault="00EA619B" w:rsidP="00EA619B">
      <w:r w:rsidRPr="00EA619B">
        <w:rPr>
          <w:rFonts w:asciiTheme="minorHAnsi" w:hAnsiTheme="minorHAnsi" w:cstheme="minorHAnsi"/>
          <w:b/>
          <w:sz w:val="24"/>
          <w:szCs w:val="24"/>
        </w:rPr>
        <w:t>ΣΤΟΙΧΕΙΑ ΠΡΟΣΦΕΡΟΝΤΟΣ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>
        <w:t>Τίτλος :«</w:t>
      </w:r>
      <w:r w:rsidRPr="007106E2">
        <w:t xml:space="preserve">Προμήθεια και Εγκατάσταση </w:t>
      </w:r>
      <w:r>
        <w:t xml:space="preserve">    </w:t>
      </w:r>
    </w:p>
    <w:p w:rsidR="00EA619B" w:rsidRDefault="00EA619B" w:rsidP="00EA619B">
      <w:r>
        <w:t xml:space="preserve">                                                                                                            </w:t>
      </w:r>
      <w:r w:rsidRPr="007106E2">
        <w:t xml:space="preserve">εξοπλισμού πυρόσβεσης και </w:t>
      </w:r>
      <w:r>
        <w:t xml:space="preserve">   </w:t>
      </w:r>
    </w:p>
    <w:p w:rsidR="00EA619B" w:rsidRDefault="00EA619B" w:rsidP="00EA619B">
      <w:r>
        <w:t xml:space="preserve">                                                                                                            </w:t>
      </w:r>
      <w:r w:rsidRPr="007106E2">
        <w:t xml:space="preserve">κλιματισμού για το </w:t>
      </w:r>
      <w:proofErr w:type="spellStart"/>
      <w:r w:rsidRPr="007106E2">
        <w:t>server</w:t>
      </w:r>
      <w:proofErr w:type="spellEnd"/>
      <w:r w:rsidRPr="007106E2">
        <w:t xml:space="preserve"> </w:t>
      </w:r>
      <w:proofErr w:type="spellStart"/>
      <w:r w:rsidRPr="007106E2">
        <w:t>room</w:t>
      </w:r>
      <w:proofErr w:type="spellEnd"/>
      <w:r w:rsidRPr="007106E2">
        <w:t xml:space="preserve"> του </w:t>
      </w:r>
    </w:p>
    <w:p w:rsidR="00EA619B" w:rsidRDefault="00EA619B" w:rsidP="00EA619B">
      <w:r>
        <w:t xml:space="preserve">                                                                                                            </w:t>
      </w:r>
      <w:r w:rsidRPr="007106E2">
        <w:t>Δημαρχείου</w:t>
      </w:r>
      <w:r>
        <w:t>»</w:t>
      </w:r>
    </w:p>
    <w:p w:rsidR="00EA619B" w:rsidRPr="00965F1E" w:rsidRDefault="00EA619B" w:rsidP="00EA619B"/>
    <w:p w:rsidR="00EA619B" w:rsidRDefault="00EA619B" w:rsidP="00EA619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F667B5">
        <w:rPr>
          <w:b/>
        </w:rPr>
        <w:t>Προϋπολογισμός :</w:t>
      </w:r>
      <w:r w:rsidRPr="00F667B5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14.210</w:t>
      </w:r>
      <w:r w:rsidRPr="00F667B5">
        <w:rPr>
          <w:rFonts w:cstheme="minorHAnsi"/>
          <w:b/>
          <w:bCs/>
          <w:color w:val="000000"/>
        </w:rPr>
        <w:t>,</w:t>
      </w:r>
      <w:r>
        <w:rPr>
          <w:rFonts w:cstheme="minorHAnsi"/>
          <w:b/>
          <w:bCs/>
          <w:color w:val="000000"/>
        </w:rPr>
        <w:t>4</w:t>
      </w:r>
      <w:r w:rsidRPr="00F667B5">
        <w:rPr>
          <w:rFonts w:cstheme="minorHAnsi"/>
          <w:b/>
          <w:bCs/>
          <w:color w:val="000000"/>
        </w:rPr>
        <w:t>0€</w:t>
      </w:r>
      <w:r w:rsidRPr="00F667B5">
        <w:rPr>
          <w:rFonts w:cstheme="minorHAnsi"/>
          <w:b/>
          <w:color w:val="000000"/>
        </w:rPr>
        <w:t xml:space="preserve"> </w:t>
      </w:r>
      <w:r w:rsidRPr="00F667B5">
        <w:rPr>
          <w:b/>
        </w:rPr>
        <w:t>(</w:t>
      </w:r>
      <w:proofErr w:type="spellStart"/>
      <w:r w:rsidRPr="00F667B5">
        <w:rPr>
          <w:b/>
        </w:rPr>
        <w:t>συμπ</w:t>
      </w:r>
      <w:proofErr w:type="spellEnd"/>
      <w:r w:rsidRPr="00F667B5">
        <w:rPr>
          <w:b/>
        </w:rPr>
        <w:t>. ΦΠΑ 24%)</w:t>
      </w:r>
    </w:p>
    <w:p w:rsidR="00EA619B" w:rsidRDefault="00EA619B" w:rsidP="00EA619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F667B5">
        <w:rPr>
          <w:b/>
        </w:rPr>
        <w:t>Κ.Α: 10-7131.0001</w:t>
      </w:r>
    </w:p>
    <w:p w:rsidR="00EA619B" w:rsidRPr="00535FDC" w:rsidRDefault="00EA619B" w:rsidP="00EA619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proofErr w:type="spellStart"/>
      <w:r w:rsidRPr="00F667B5">
        <w:rPr>
          <w:b/>
        </w:rPr>
        <w:t>Αρ</w:t>
      </w:r>
      <w:proofErr w:type="spellEnd"/>
      <w:r w:rsidRPr="00F667B5">
        <w:rPr>
          <w:b/>
        </w:rPr>
        <w:t>. Μελέτης : 4/2023</w:t>
      </w:r>
    </w:p>
    <w:p w:rsidR="00EA619B" w:rsidRPr="00EA619B" w:rsidRDefault="00EA619B" w:rsidP="00EA619B">
      <w:pPr>
        <w:rPr>
          <w:rFonts w:asciiTheme="minorHAnsi" w:hAnsiTheme="minorHAnsi" w:cstheme="minorHAnsi"/>
          <w:b/>
          <w:sz w:val="24"/>
          <w:szCs w:val="24"/>
        </w:rPr>
      </w:pPr>
    </w:p>
    <w:p w:rsidR="00EA619B" w:rsidRDefault="00EA619B" w:rsidP="00EA619B">
      <w:pPr>
        <w:jc w:val="center"/>
        <w:rPr>
          <w:b/>
          <w:sz w:val="28"/>
          <w:szCs w:val="28"/>
          <w:u w:val="single"/>
        </w:rPr>
      </w:pPr>
    </w:p>
    <w:p w:rsidR="00EA619B" w:rsidRDefault="00EA619B" w:rsidP="00EA619B">
      <w:pPr>
        <w:jc w:val="center"/>
        <w:rPr>
          <w:b/>
          <w:sz w:val="28"/>
          <w:szCs w:val="28"/>
          <w:u w:val="single"/>
        </w:rPr>
      </w:pPr>
    </w:p>
    <w:p w:rsidR="00EA619B" w:rsidRPr="002465C5" w:rsidRDefault="00EA619B" w:rsidP="00EA619B">
      <w:pPr>
        <w:jc w:val="center"/>
        <w:rPr>
          <w:b/>
          <w:sz w:val="28"/>
          <w:szCs w:val="28"/>
          <w:u w:val="single"/>
        </w:rPr>
      </w:pPr>
      <w:r w:rsidRPr="002465C5">
        <w:rPr>
          <w:b/>
          <w:sz w:val="28"/>
          <w:szCs w:val="28"/>
          <w:u w:val="single"/>
        </w:rPr>
        <w:t>ΕΝΤΥΠΟ ΟΙΚΟΝΟΜΙΚΗΣ ΠΡΟΣΦΟΡΑΣ</w:t>
      </w:r>
      <w:r>
        <w:rPr>
          <w:b/>
          <w:sz w:val="28"/>
          <w:szCs w:val="28"/>
          <w:u w:val="single"/>
        </w:rPr>
        <w:t xml:space="preserve"> ΟΜΑΔΑΣ Α</w:t>
      </w:r>
    </w:p>
    <w:p w:rsidR="00EA619B" w:rsidRPr="002465C5" w:rsidRDefault="00EA619B" w:rsidP="00EA619B">
      <w:pPr>
        <w:jc w:val="center"/>
        <w:rPr>
          <w:sz w:val="28"/>
          <w:szCs w:val="28"/>
        </w:rPr>
      </w:pPr>
      <w:r w:rsidRPr="002465C5">
        <w:rPr>
          <w:sz w:val="28"/>
          <w:szCs w:val="28"/>
        </w:rPr>
        <w:t>(ΣΥΜΠΛΗΡΩΝΕΤΑΙ ΑΠΟ ΤΟΝ ΠΡΟΜΗΘΕΥΤΗ)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78"/>
        <w:gridCol w:w="5659"/>
        <w:gridCol w:w="1418"/>
        <w:gridCol w:w="1276"/>
        <w:gridCol w:w="1559"/>
      </w:tblGrid>
      <w:tr w:rsidR="00EA619B" w:rsidRPr="00711FB9" w:rsidTr="00830000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</w:pPr>
          </w:p>
        </w:tc>
      </w:tr>
      <w:tr w:rsidR="00EA619B" w:rsidRPr="00711FB9" w:rsidTr="00830000">
        <w:trPr>
          <w:trHeight w:val="6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ΕΙΔΟΣ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ΤΙΜΗ ΜΟΝΑΔΟΣ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ΣΥΝΟΛΟ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 xml:space="preserve">Σύστημα τοπικής κατάσβεσης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 xml:space="preserve">Ανιχνευτής </w:t>
            </w:r>
            <w:proofErr w:type="spellStart"/>
            <w:r w:rsidRPr="00711FB9">
              <w:rPr>
                <w:rFonts w:ascii="Calibri" w:hAnsi="Calibri" w:cs="Calibri"/>
                <w:color w:val="000000"/>
              </w:rPr>
              <w:t>θερμοδιαφορικός</w:t>
            </w:r>
            <w:proofErr w:type="spellEnd"/>
            <w:r w:rsidRPr="00711FB9">
              <w:rPr>
                <w:rFonts w:ascii="Calibri" w:hAnsi="Calibri" w:cs="Calibri"/>
                <w:color w:val="000000"/>
              </w:rPr>
              <w:t xml:space="preserve"> (+ βάσεις)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Ανιχνευτής  καπνού (+ βάσεις)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 xml:space="preserve">Πίνακας Πυρανίχνευσης / Κατάσβεσης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Μπαταρία λειτουργίας ανάλογη του συστήματος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 xml:space="preserve">Φωτεινή πινακίδα (STOP GAS)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1FB9">
              <w:rPr>
                <w:rFonts w:ascii="Calibri" w:hAnsi="Calibri" w:cs="Calibri"/>
                <w:color w:val="000000"/>
              </w:rPr>
              <w:t>Φαροσειρήνα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1FB9">
              <w:rPr>
                <w:rFonts w:ascii="Calibri" w:hAnsi="Calibri" w:cs="Calibri"/>
                <w:color w:val="000000"/>
              </w:rPr>
              <w:t>Κομβίο</w:t>
            </w:r>
            <w:proofErr w:type="spellEnd"/>
            <w:r w:rsidRPr="00711FB9">
              <w:rPr>
                <w:rFonts w:ascii="Calibri" w:hAnsi="Calibri" w:cs="Calibri"/>
                <w:color w:val="000000"/>
              </w:rPr>
              <w:t xml:space="preserve"> χειροκίνητης ακύρωσης κατάσβεσης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11FB9">
              <w:rPr>
                <w:rFonts w:ascii="Calibri" w:hAnsi="Calibri" w:cs="Calibri"/>
                <w:color w:val="000000"/>
              </w:rPr>
              <w:t>Κομβίο</w:t>
            </w:r>
            <w:proofErr w:type="spellEnd"/>
            <w:r w:rsidRPr="00711FB9">
              <w:rPr>
                <w:rFonts w:ascii="Calibri" w:hAnsi="Calibri" w:cs="Calibri"/>
                <w:color w:val="000000"/>
              </w:rPr>
              <w:t xml:space="preserve"> χειροκίνητης ενεργοποίησης κατάσβεσης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Λοιπός απαραίτητος εξοπλισμός εγκατάστασης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 xml:space="preserve">Εργασίες εγκατάστασης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6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ΣΥΝΟΛΙΚΗ ΑΞΙΑ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1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ΤΕΛΙΚΗ ΑΞΙΑ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EA619B" w:rsidRDefault="00EA619B" w:rsidP="00EA619B">
      <w:pPr>
        <w:ind w:right="284"/>
        <w:jc w:val="both"/>
        <w:rPr>
          <w:rFonts w:ascii="Calibri" w:hAnsi="Calibri" w:cs="Calibri"/>
        </w:rPr>
      </w:pPr>
    </w:p>
    <w:p w:rsidR="00EA619B" w:rsidRPr="002465C5" w:rsidRDefault="00EA619B" w:rsidP="00EA619B">
      <w:pPr>
        <w:jc w:val="both"/>
        <w:rPr>
          <w:rFonts w:ascii="Calibri" w:hAnsi="Calibri" w:cs="Calibri"/>
        </w:rPr>
      </w:pPr>
    </w:p>
    <w:p w:rsidR="00EA619B" w:rsidRPr="002465C5" w:rsidRDefault="00EA619B" w:rsidP="00EA619B">
      <w:pPr>
        <w:ind w:left="360"/>
        <w:jc w:val="both"/>
        <w:rPr>
          <w:rFonts w:ascii="Calibri" w:hAnsi="Calibri" w:cs="Calibri"/>
        </w:rPr>
      </w:pP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  <w:t>……………………..</w:t>
      </w:r>
    </w:p>
    <w:p w:rsidR="00EA619B" w:rsidRPr="002465C5" w:rsidRDefault="00EA619B" w:rsidP="00EA619B">
      <w:pPr>
        <w:suppressAutoHyphens/>
        <w:overflowPunct w:val="0"/>
        <w:autoSpaceDE w:val="0"/>
        <w:rPr>
          <w:rFonts w:ascii="Calibri" w:hAnsi="Calibri" w:cs="Calibri"/>
          <w:spacing w:val="-3"/>
          <w:lang w:eastAsia="zh-CN"/>
        </w:rPr>
      </w:pP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  <w:t>Ο Προσφέρων</w:t>
      </w:r>
    </w:p>
    <w:p w:rsidR="00EA619B" w:rsidRPr="002465C5" w:rsidRDefault="00EA619B" w:rsidP="00EA619B"/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</w:p>
    <w:p w:rsidR="00EA619B" w:rsidRDefault="00EA619B" w:rsidP="00EA619B">
      <w:pPr>
        <w:rPr>
          <w:rFonts w:asciiTheme="majorHAnsi" w:hAnsiTheme="majorHAnsi"/>
          <w:b/>
        </w:rPr>
      </w:pPr>
      <w:bookmarkStart w:id="0" w:name="_GoBack"/>
      <w:bookmarkEnd w:id="0"/>
    </w:p>
    <w:p w:rsidR="00EA619B" w:rsidRPr="002465C5" w:rsidRDefault="00EA619B" w:rsidP="00EA619B">
      <w:pPr>
        <w:jc w:val="center"/>
        <w:rPr>
          <w:b/>
          <w:sz w:val="28"/>
          <w:szCs w:val="28"/>
          <w:u w:val="single"/>
        </w:rPr>
      </w:pPr>
      <w:r w:rsidRPr="002465C5">
        <w:rPr>
          <w:b/>
          <w:sz w:val="28"/>
          <w:szCs w:val="28"/>
          <w:u w:val="single"/>
        </w:rPr>
        <w:t>ΕΝΤΥΠΟ ΟΙΚΟΝΟΜΙΚΗΣ ΠΡΟΣΦΟΡΑΣ</w:t>
      </w:r>
      <w:r>
        <w:rPr>
          <w:b/>
          <w:sz w:val="28"/>
          <w:szCs w:val="28"/>
          <w:u w:val="single"/>
        </w:rPr>
        <w:t xml:space="preserve"> ΟΜΑΔΑΣ Β</w:t>
      </w:r>
    </w:p>
    <w:p w:rsidR="00EA619B" w:rsidRPr="002465C5" w:rsidRDefault="00EA619B" w:rsidP="00EA619B">
      <w:pPr>
        <w:jc w:val="center"/>
        <w:rPr>
          <w:sz w:val="28"/>
          <w:szCs w:val="28"/>
        </w:rPr>
      </w:pPr>
      <w:r w:rsidRPr="002465C5">
        <w:rPr>
          <w:sz w:val="28"/>
          <w:szCs w:val="28"/>
        </w:rPr>
        <w:t>(ΣΥΜΠΛΗΡΩΝΕΤΑΙ ΑΠΟ ΤΟΝ ΠΡΟΜΗΘΕΥΤΗ)</w:t>
      </w:r>
    </w:p>
    <w:p w:rsidR="00EA619B" w:rsidRDefault="00EA619B" w:rsidP="00EA619B">
      <w:pPr>
        <w:ind w:right="284"/>
        <w:jc w:val="both"/>
        <w:rPr>
          <w:rFonts w:ascii="Calibri" w:hAnsi="Calibri" w:cs="Calibri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578"/>
        <w:gridCol w:w="5508"/>
        <w:gridCol w:w="1180"/>
        <w:gridCol w:w="1600"/>
        <w:gridCol w:w="1472"/>
      </w:tblGrid>
      <w:tr w:rsidR="00EA619B" w:rsidRPr="00711FB9" w:rsidTr="00830000">
        <w:trPr>
          <w:trHeight w:val="6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ΕΙΔΟΣ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ΤΕΜΑΧΙΑ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ΤΙΜΗ ΜΟΝΑΔΟΣ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ΣΥΝΟΛΟ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Μονάδα κλιματισμού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Σετ Εξαρτημάτων εγκατάστασης (σωληνώσεις - καλωδιώσεις)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Εργασίες αποξήλωσης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 xml:space="preserve">Εργασίες εγκατάστασης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/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ΣΥΝΟΛΙΚΗ ΑΞΙΑ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/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ΦΠΑ 24%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  <w:r w:rsidRPr="00711FB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A619B" w:rsidRPr="00711FB9" w:rsidTr="00830000">
        <w:trPr>
          <w:trHeight w:val="5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/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ΤΕΛΙΚΗ ΑΞΙΑ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19B" w:rsidRPr="00711FB9" w:rsidRDefault="00EA619B" w:rsidP="008300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FB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EA619B" w:rsidRDefault="00EA619B" w:rsidP="00EA619B">
      <w:pPr>
        <w:ind w:right="284"/>
        <w:jc w:val="both"/>
        <w:rPr>
          <w:rFonts w:ascii="Calibri" w:hAnsi="Calibri" w:cs="Calibri"/>
        </w:rPr>
      </w:pPr>
    </w:p>
    <w:p w:rsidR="00EA619B" w:rsidRPr="002465C5" w:rsidRDefault="00EA619B" w:rsidP="00EA619B">
      <w:pPr>
        <w:jc w:val="both"/>
        <w:rPr>
          <w:rFonts w:ascii="Calibri" w:hAnsi="Calibri" w:cs="Calibri"/>
        </w:rPr>
      </w:pPr>
    </w:p>
    <w:p w:rsidR="00EA619B" w:rsidRPr="002465C5" w:rsidRDefault="00EA619B" w:rsidP="00EA619B">
      <w:pPr>
        <w:ind w:left="360"/>
        <w:jc w:val="both"/>
        <w:rPr>
          <w:rFonts w:ascii="Calibri" w:hAnsi="Calibri" w:cs="Calibri"/>
        </w:rPr>
      </w:pP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</w:r>
      <w:r w:rsidRPr="002465C5">
        <w:rPr>
          <w:rFonts w:ascii="Calibri" w:hAnsi="Calibri" w:cs="Calibri"/>
        </w:rPr>
        <w:tab/>
        <w:t>……………………..</w:t>
      </w:r>
    </w:p>
    <w:p w:rsidR="00EA619B" w:rsidRPr="002465C5" w:rsidRDefault="00EA619B" w:rsidP="00EA619B">
      <w:pPr>
        <w:suppressAutoHyphens/>
        <w:overflowPunct w:val="0"/>
        <w:autoSpaceDE w:val="0"/>
        <w:rPr>
          <w:rFonts w:ascii="Calibri" w:hAnsi="Calibri" w:cs="Calibri"/>
          <w:spacing w:val="-3"/>
          <w:lang w:eastAsia="zh-CN"/>
        </w:rPr>
      </w:pP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</w:r>
      <w:r w:rsidRPr="002465C5">
        <w:rPr>
          <w:rFonts w:ascii="Calibri" w:eastAsia="MS Mincho" w:hAnsi="Calibri" w:cs="Calibri"/>
          <w:color w:val="000000"/>
          <w:spacing w:val="-3"/>
          <w:lang w:eastAsia="zh-CN"/>
        </w:rPr>
        <w:tab/>
        <w:t>Ο Προσφέρων</w:t>
      </w:r>
    </w:p>
    <w:p w:rsidR="00EA619B" w:rsidRPr="00FE0AB8" w:rsidRDefault="00EA619B" w:rsidP="00EA619B">
      <w:pPr>
        <w:tabs>
          <w:tab w:val="left" w:pos="7530"/>
        </w:tabs>
        <w:rPr>
          <w:rFonts w:asciiTheme="minorHAnsi" w:hAnsiTheme="minorHAnsi" w:cstheme="minorHAnsi"/>
          <w:b/>
          <w:sz w:val="24"/>
          <w:szCs w:val="24"/>
        </w:rPr>
      </w:pPr>
    </w:p>
    <w:p w:rsidR="00EA619B" w:rsidRPr="00FE0AB8" w:rsidRDefault="00EA619B" w:rsidP="00EA619B">
      <w:pPr>
        <w:tabs>
          <w:tab w:val="left" w:pos="75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619B" w:rsidRPr="00FE0AB8" w:rsidRDefault="00EA619B" w:rsidP="00EA619B">
      <w:pPr>
        <w:tabs>
          <w:tab w:val="left" w:pos="75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22288" w:rsidRDefault="00622288"/>
    <w:sectPr w:rsidR="00622288" w:rsidSect="004C1DCB">
      <w:headerReference w:type="default" r:id="rId4"/>
      <w:pgSz w:w="11910" w:h="16840"/>
      <w:pgMar w:top="993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E1" w:rsidRDefault="00EA619B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B"/>
    <w:rsid w:val="00622288"/>
    <w:rsid w:val="00E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64CF"/>
  <w15:chartTrackingRefBased/>
  <w15:docId w15:val="{54C59CC9-1514-45B5-BB92-6CA91FD8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2023-04-06T08:49:00Z</dcterms:created>
  <dcterms:modified xsi:type="dcterms:W3CDTF">2023-04-06T08:55:00Z</dcterms:modified>
</cp:coreProperties>
</file>